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88D9">
      <w:pPr>
        <w:rPr>
          <w:rFonts w:eastAsiaTheme="minorEastAsia" w:cstheme="minorHAnsi"/>
          <w:sz w:val="40"/>
          <w:szCs w:val="40"/>
          <w:lang w:eastAsia="zh-CN"/>
        </w:rPr>
      </w:pPr>
      <w:bookmarkStart w:id="1" w:name="_GoBack"/>
      <w:bookmarkEnd w:id="1"/>
      <w:bookmarkStart w:id="0" w:name="_Hlk46507466"/>
    </w:p>
    <w:p w14:paraId="3CAC2BBB"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4F81BD" w:themeColor="accent1"/>
          <w:sz w:val="72"/>
          <w:lang w:eastAsia="zh-CN"/>
          <w14:textFill>
            <w14:solidFill>
              <w14:schemeClr w14:val="accent1"/>
            </w14:solidFill>
          </w14:textFill>
        </w:rPr>
      </w:pPr>
    </w:p>
    <w:p w14:paraId="1B81AB1F">
      <w:pPr>
        <w:spacing w:before="70"/>
        <w:ind w:left="440" w:leftChars="200" w:right="113"/>
        <w:jc w:val="right"/>
        <w:rPr>
          <w:rFonts w:hint="eastAsia" w:eastAsia="宋体" w:asciiTheme="minorHAnsi" w:hAnsiTheme="minorHAnsi" w:cstheme="minorHAnsi"/>
          <w:color w:val="4F81BD" w:themeColor="accent1"/>
          <w:sz w:val="72"/>
          <w:lang w:eastAsia="zh-CN"/>
          <w14:textFill>
            <w14:solidFill>
              <w14:schemeClr w14:val="accent1"/>
            </w14:solidFill>
          </w14:textFill>
        </w:rPr>
      </w:pPr>
    </w:p>
    <w:p w14:paraId="5533261B"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2D5294"/>
          <w:sz w:val="7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481330</wp:posOffset>
            </wp:positionV>
            <wp:extent cx="2960370" cy="1405890"/>
            <wp:effectExtent l="0" t="0" r="0" b="1206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t="5249" r="57055" b="55972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HAnsi" w:hAnsiTheme="minorHAnsi" w:cstheme="minorHAnsi"/>
          <w:color w:val="C00000"/>
          <w:sz w:val="72"/>
        </w:rPr>
        <w:t>n</w:t>
      </w:r>
      <w:r>
        <w:rPr>
          <w:rFonts w:asciiTheme="minorHAnsi" w:hAnsiTheme="minorHAnsi" w:cstheme="minorHAnsi"/>
          <w:color w:val="C00000"/>
          <w:sz w:val="72"/>
        </w:rPr>
        <w:t>CELL-F2240</w:t>
      </w:r>
    </w:p>
    <w:p w14:paraId="462EF356">
      <w:pPr>
        <w:ind w:right="116"/>
        <w:jc w:val="right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</w:rPr>
        <w:t>5G NR Femtocell</w:t>
      </w:r>
    </w:p>
    <w:p w14:paraId="5587EE4B">
      <w:pPr>
        <w:ind w:right="116"/>
        <w:jc w:val="right"/>
        <w:rPr>
          <w:rFonts w:asciiTheme="minorHAnsi" w:hAnsiTheme="minorHAnsi" w:cstheme="minorHAnsi"/>
          <w:sz w:val="44"/>
          <w:lang w:eastAsia="zh-CN"/>
        </w:rPr>
      </w:pPr>
    </w:p>
    <w:p w14:paraId="5A595022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0"/>
        </w:rPr>
      </w:pPr>
      <w:r>
        <w:rPr>
          <w:rFonts w:asciiTheme="minorHAnsi" w:hAnsiTheme="minorHAnsi" w:cstheme="minorHAnsi"/>
          <w:color w:val="808080"/>
          <w:sz w:val="40"/>
        </w:rPr>
        <w:t>2 x 2 MIMO</w:t>
      </w:r>
    </w:p>
    <w:p w14:paraId="42AB6CC3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0"/>
        </w:rPr>
      </w:pPr>
      <w:r>
        <w:rPr>
          <w:rFonts w:asciiTheme="minorHAnsi" w:hAnsiTheme="minorHAnsi" w:cstheme="minorHAnsi"/>
          <w:color w:val="808080"/>
          <w:sz w:val="40"/>
        </w:rPr>
        <w:t>2 x 250 mw</w:t>
      </w:r>
    </w:p>
    <w:p w14:paraId="51F64FE2"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0"/>
        </w:rPr>
      </w:pPr>
      <w:r>
        <w:rPr>
          <w:rFonts w:asciiTheme="minorHAnsi" w:hAnsiTheme="minorHAnsi" w:cstheme="minorHAnsi"/>
          <w:color w:val="808080"/>
          <w:sz w:val="40"/>
        </w:rPr>
        <w:t xml:space="preserve">128 </w:t>
      </w:r>
      <w:r>
        <w:rPr>
          <w:rFonts w:ascii="Calibri" w:hAnsi="Calibri" w:cstheme="minorHAnsi"/>
          <w:color w:val="808080"/>
          <w:sz w:val="40"/>
        </w:rPr>
        <w:t>RRC</w:t>
      </w:r>
      <w:r>
        <w:rPr>
          <w:rFonts w:asciiTheme="minorHAnsi" w:hAnsiTheme="minorHAnsi" w:cstheme="minorHAnsi"/>
          <w:color w:val="808080"/>
          <w:sz w:val="40"/>
        </w:rPr>
        <w:t xml:space="preserve"> Subscribers</w:t>
      </w:r>
    </w:p>
    <w:p w14:paraId="14CD7F83">
      <w:pPr>
        <w:spacing w:before="38"/>
        <w:ind w:right="-24"/>
        <w:jc w:val="right"/>
        <w:rPr>
          <w:rFonts w:asciiTheme="minorHAnsi" w:hAnsiTheme="minorHAnsi" w:cstheme="minorHAnsi"/>
          <w:sz w:val="40"/>
        </w:rPr>
      </w:pPr>
    </w:p>
    <w:p w14:paraId="49DA0B3C">
      <w:pPr>
        <w:spacing w:before="38"/>
        <w:ind w:right="-24"/>
        <w:jc w:val="right"/>
        <w:rPr>
          <w:rFonts w:asciiTheme="minorHAnsi" w:hAnsiTheme="minorHAnsi" w:cstheme="minorHAnsi"/>
          <w:sz w:val="40"/>
        </w:rPr>
      </w:pPr>
    </w:p>
    <w:p w14:paraId="032DD599">
      <w:pPr>
        <w:jc w:val="both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nCELL-F</w:t>
      </w:r>
      <w:r>
        <w:rPr>
          <w:rFonts w:hint="eastAsia" w:eastAsia="宋体" w:asciiTheme="minorHAnsi" w:hAnsiTheme="minorHAnsi" w:cstheme="minorHAnsi"/>
          <w:szCs w:val="18"/>
          <w:lang w:val="en-US" w:eastAsia="zh-CN"/>
        </w:rPr>
        <w:t>2240</w:t>
      </w:r>
      <w:r>
        <w:rPr>
          <w:rFonts w:asciiTheme="minorHAnsi" w:hAnsiTheme="minorHAnsi" w:cstheme="minorHAnsi"/>
          <w:szCs w:val="18"/>
        </w:rPr>
        <w:t xml:space="preserve"> from </w:t>
      </w:r>
      <w:r>
        <w:rPr>
          <w:rFonts w:hint="eastAsia" w:eastAsia="宋体" w:asciiTheme="minorHAnsi" w:hAnsiTheme="minorHAnsi" w:cstheme="minorHAnsi"/>
          <w:szCs w:val="18"/>
          <w:lang w:val="en-US" w:eastAsia="zh-CN"/>
        </w:rPr>
        <w:t>BTI</w:t>
      </w:r>
      <w:r>
        <w:rPr>
          <w:rFonts w:asciiTheme="minorHAnsi" w:hAnsiTheme="minorHAnsi" w:cstheme="minorHAnsi"/>
          <w:szCs w:val="18"/>
        </w:rPr>
        <w:t xml:space="preserve"> is an enterprise-level 5G integrated Femtocell applying 5G NR technology. </w:t>
      </w:r>
      <w:r>
        <w:rPr>
          <w:rFonts w:hint="eastAsia" w:asciiTheme="minorHAnsi" w:hAnsiTheme="minorHAnsi" w:eastAsiaTheme="minorEastAsia" w:cstheme="minorHAnsi"/>
          <w:szCs w:val="18"/>
          <w:lang w:eastAsia="zh-CN"/>
        </w:rPr>
        <w:t>T</w:t>
      </w:r>
      <w:r>
        <w:rPr>
          <w:rFonts w:asciiTheme="minorHAnsi" w:hAnsiTheme="minorHAnsi" w:eastAsiaTheme="minorEastAsia" w:cstheme="minorHAnsi"/>
          <w:szCs w:val="18"/>
          <w:lang w:eastAsia="zh-CN"/>
        </w:rPr>
        <w:t>he product</w:t>
      </w:r>
      <w:r>
        <w:rPr>
          <w:rFonts w:asciiTheme="minorHAnsi" w:hAnsiTheme="minorHAnsi" w:cstheme="minorHAnsi"/>
          <w:szCs w:val="18"/>
        </w:rPr>
        <w:t xml:space="preserve"> connects to the backbone network through wired backhaul and provides 5G access for terminals. </w:t>
      </w:r>
      <w:r>
        <w:rPr>
          <w:rFonts w:hint="eastAsia" w:asciiTheme="minorHAnsi" w:hAnsiTheme="minorHAnsi" w:eastAsiaTheme="minorEastAsia" w:cstheme="minorHAnsi"/>
          <w:szCs w:val="18"/>
          <w:lang w:eastAsia="zh-CN"/>
        </w:rPr>
        <w:t>I</w:t>
      </w:r>
      <w:r>
        <w:rPr>
          <w:rFonts w:asciiTheme="minorHAnsi" w:hAnsiTheme="minorHAnsi" w:eastAsiaTheme="minorEastAsia" w:cstheme="minorHAnsi"/>
          <w:szCs w:val="18"/>
          <w:lang w:eastAsia="zh-CN"/>
        </w:rPr>
        <w:t>t</w:t>
      </w:r>
      <w:r>
        <w:rPr>
          <w:rFonts w:asciiTheme="minorHAnsi" w:hAnsiTheme="minorHAnsi" w:cstheme="minorHAnsi"/>
          <w:szCs w:val="18"/>
        </w:rPr>
        <w:t xml:space="preserve"> supports the transmission of voice and data with indoor wireless broadband coverage.</w:t>
      </w:r>
    </w:p>
    <w:p w14:paraId="74DBCC4E">
      <w:pPr>
        <w:spacing w:line="259" w:lineRule="auto"/>
        <w:outlineLvl w:val="1"/>
        <w:rPr>
          <w:rFonts w:ascii="Calibri" w:hAnsi="Calibri" w:eastAsia="Calibri" w:cs="Calibri"/>
          <w:b/>
          <w:color w:val="C00000"/>
          <w:sz w:val="28"/>
          <w:szCs w:val="28"/>
          <w:lang w:val="en-CA" w:eastAsia="en-CA" w:bidi="en-CA"/>
        </w:rPr>
      </w:pPr>
    </w:p>
    <w:p w14:paraId="566AEC05">
      <w:pPr>
        <w:spacing w:line="259" w:lineRule="auto"/>
        <w:outlineLvl w:val="1"/>
        <w:rPr>
          <w:rFonts w:ascii="Calibri" w:hAnsi="Calibri" w:eastAsia="Calibri" w:cs="Calibri"/>
          <w:b/>
          <w:color w:val="C00000"/>
          <w:sz w:val="28"/>
          <w:szCs w:val="28"/>
          <w:lang w:val="en-CA" w:eastAsia="en-CA" w:bidi="en-CA"/>
        </w:rPr>
      </w:pPr>
    </w:p>
    <w:p w14:paraId="45E9E5F0">
      <w:pPr>
        <w:spacing w:line="259" w:lineRule="auto"/>
        <w:outlineLvl w:val="1"/>
        <w:rPr>
          <w:rFonts w:ascii="Calibri" w:hAnsi="Calibri" w:eastAsia="Calibri" w:cs="Calibri"/>
          <w:b/>
          <w:color w:val="C00000"/>
          <w:sz w:val="28"/>
          <w:szCs w:val="28"/>
          <w:lang w:val="en-CA" w:eastAsia="en-CA" w:bidi="en-CA"/>
        </w:rPr>
      </w:pPr>
    </w:p>
    <w:p w14:paraId="161BB3BA">
      <w:pPr>
        <w:widowControl/>
        <w:autoSpaceDE/>
        <w:autoSpaceDN/>
        <w:rPr>
          <w:rFonts w:ascii="Calibri" w:hAnsi="Calibri" w:eastAsia="Calibri" w:cs="Calibri"/>
          <w:b/>
          <w:color w:val="C00000"/>
          <w:sz w:val="28"/>
          <w:szCs w:val="28"/>
          <w:lang w:val="en-CA" w:eastAsia="en-CA" w:bidi="en-CA"/>
        </w:rPr>
      </w:pPr>
      <w:r>
        <w:rPr>
          <w:rFonts w:ascii="Calibri" w:hAnsi="Calibri" w:eastAsia="Calibri" w:cs="Calibri"/>
          <w:b/>
          <w:color w:val="C00000"/>
          <w:sz w:val="28"/>
          <w:szCs w:val="28"/>
          <w:lang w:val="en-CA" w:eastAsia="en-CA" w:bidi="en-CA"/>
        </w:rPr>
        <w:br w:type="page"/>
      </w:r>
    </w:p>
    <w:bookmarkEnd w:id="0"/>
    <w:tbl>
      <w:tblPr>
        <w:tblStyle w:val="20"/>
        <w:tblW w:w="10291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1"/>
      </w:tblGrid>
      <w:tr w14:paraId="20178F98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1" w:type="dxa"/>
            <w:tcBorders>
              <w:top w:val="nil"/>
              <w:bottom w:val="nil"/>
              <w:insideV w:val="nil"/>
            </w:tcBorders>
            <w:shd w:val="clear" w:color="auto" w:fill="960000"/>
            <w:vAlign w:val="center"/>
          </w:tcPr>
          <w:p w14:paraId="04148732">
            <w:pPr>
              <w:pStyle w:val="13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KEY FEATURES</w:t>
            </w:r>
          </w:p>
        </w:tc>
      </w:tr>
      <w:tr w14:paraId="35B9D22A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1" w:type="dxa"/>
            <w:shd w:val="clear" w:color="auto" w:fill="FFFFFF" w:themeFill="background1"/>
            <w:vAlign w:val="center"/>
          </w:tcPr>
          <w:p w14:paraId="676BC1B4">
            <w:pPr>
              <w:pStyle w:val="1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Integrated design of baseband and radio head</w:t>
            </w:r>
          </w:p>
          <w:p w14:paraId="3D926F38">
            <w:pPr>
              <w:pStyle w:val="1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Based on 3GPP R</w:t>
            </w:r>
            <w:r>
              <w:rPr>
                <w:rFonts w:hint="eastAsia" w:eastAsia="宋体" w:asciiTheme="minorHAnsi" w:hAnsiTheme="minorHAnsi" w:cstheme="minorHAnsi"/>
                <w:b w:val="0"/>
                <w:bCs w:val="0"/>
                <w:lang w:val="en-US" w:eastAsia="zh-CN"/>
              </w:rPr>
              <w:t>16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technology with high-speed data and low latency services </w:t>
            </w:r>
          </w:p>
          <w:p w14:paraId="67CC8A51">
            <w:pPr>
              <w:pStyle w:val="1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Supports up to 100 MHz bandwidth</w:t>
            </w:r>
          </w:p>
          <w:p w14:paraId="05D4BD68">
            <w:pPr>
              <w:pStyle w:val="1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35W low power consumption </w:t>
            </w:r>
          </w:p>
          <w:p w14:paraId="59C178A5">
            <w:pPr>
              <w:pStyle w:val="1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Convenient networking, plug and play solution, easy and flexible deployment</w:t>
            </w:r>
          </w:p>
          <w:p w14:paraId="15A11552">
            <w:pPr>
              <w:pStyle w:val="1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Plentiful security service provides real-time protection, to prevent potential security risks and illegal intrusion</w:t>
            </w:r>
          </w:p>
          <w:p w14:paraId="67CB17BE">
            <w:pPr>
              <w:pStyle w:val="1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Web-based management, convenient and intuitive</w:t>
            </w:r>
          </w:p>
          <w:p w14:paraId="12EA43B7">
            <w:pPr>
              <w:pStyle w:val="1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Complete network management function</w:t>
            </w:r>
          </w:p>
          <w:p w14:paraId="17560917">
            <w:pPr>
              <w:pStyle w:val="13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hint="eastAsia" w:asciiTheme="minorHAnsi" w:hAnsiTheme="minorHAnsi" w:cstheme="minorHAnsi"/>
                <w:b w:val="0"/>
                <w:bCs w:val="0"/>
              </w:rPr>
              <w:t>H</w:t>
            </w:r>
            <w:r>
              <w:rPr>
                <w:rFonts w:asciiTheme="minorHAnsi" w:hAnsiTheme="minorHAnsi" w:cstheme="minorHAnsi"/>
                <w:b w:val="0"/>
                <w:bCs w:val="0"/>
              </w:rPr>
              <w:t>umanized indicator light, easy to observe and manage equipment status</w:t>
            </w:r>
          </w:p>
          <w:p w14:paraId="6170EA33">
            <w:pPr>
              <w:pStyle w:val="13"/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246380</wp:posOffset>
                  </wp:positionV>
                  <wp:extent cx="2252345" cy="2313305"/>
                  <wp:effectExtent l="0" t="0" r="0" b="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67168" b="357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345" cy="231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 w:val="0"/>
                <w:bCs w:val="0"/>
              </w:rPr>
              <w:t>IP3X protection level</w:t>
            </w:r>
          </w:p>
        </w:tc>
      </w:tr>
    </w:tbl>
    <w:p w14:paraId="058D9372">
      <w:pPr>
        <w:spacing w:line="259" w:lineRule="auto"/>
        <w:outlineLvl w:val="1"/>
        <w:rPr>
          <w:rFonts w:ascii="Calibri" w:hAnsi="Calibri" w:eastAsia="Calibri" w:cs="Calibri"/>
          <w:b/>
          <w:color w:val="C00000"/>
          <w:sz w:val="24"/>
          <w:szCs w:val="28"/>
          <w:lang w:val="en-CA" w:eastAsia="en-CA" w:bidi="en-CA"/>
        </w:rPr>
      </w:pPr>
    </w:p>
    <w:tbl>
      <w:tblPr>
        <w:tblStyle w:val="20"/>
        <w:tblW w:w="10362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2"/>
      </w:tblGrid>
      <w:tr w14:paraId="64322C2F"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362" w:type="dxa"/>
            <w:tcBorders>
              <w:top w:val="nil"/>
              <w:bottom w:val="single" w:color="BEBEBE" w:themeColor="background1" w:themeShade="BF" w:sz="4" w:space="0"/>
              <w:insideV w:val="nil"/>
            </w:tcBorders>
            <w:shd w:val="clear" w:color="auto" w:fill="960000"/>
            <w:vAlign w:val="center"/>
          </w:tcPr>
          <w:p w14:paraId="11784418">
            <w:pPr>
              <w:pStyle w:val="13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APPEARANCE</w:t>
            </w:r>
          </w:p>
        </w:tc>
      </w:tr>
      <w:tr w14:paraId="4B50EAAC">
        <w:tblPrEx>
          <w:tblBorders>
            <w:top w:val="single" w:color="95B3D7" w:themeColor="accent1" w:themeTint="99" w:sz="2" w:space="0"/>
            <w:left w:val="none" w:color="auto" w:sz="0" w:space="0"/>
            <w:bottom w:val="single" w:color="95B3D7" w:themeColor="accent1" w:themeTint="99" w:sz="2" w:space="0"/>
            <w:right w:val="none" w:color="auto" w:sz="0" w:space="0"/>
            <w:insideH w:val="single" w:color="95B3D7" w:themeColor="accent1" w:themeTint="99" w:sz="2" w:space="0"/>
            <w:insideV w:val="single" w:color="95B3D7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036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2" w:space="0"/>
              <w:right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 w14:paraId="4F480DDA">
            <w:pPr>
              <w:pStyle w:val="13"/>
              <w:spacing w:before="0"/>
              <w:rPr>
                <w:rFonts w:hint="eastAsia" w:eastAsia="宋体" w:asciiTheme="minorHAnsi" w:hAnsiTheme="minorHAnsi" w:cstheme="minorHAnsi"/>
                <w:b w:val="0"/>
                <w:bCs w:val="0"/>
                <w:lang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1944370</wp:posOffset>
                  </wp:positionH>
                  <wp:positionV relativeFrom="paragraph">
                    <wp:posOffset>472440</wp:posOffset>
                  </wp:positionV>
                  <wp:extent cx="2227580" cy="1057910"/>
                  <wp:effectExtent l="0" t="0" r="0" b="952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5249" r="57055" b="559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580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4425315</wp:posOffset>
                  </wp:positionH>
                  <wp:positionV relativeFrom="paragraph">
                    <wp:posOffset>95885</wp:posOffset>
                  </wp:positionV>
                  <wp:extent cx="1811020" cy="1628140"/>
                  <wp:effectExtent l="0" t="0" r="2540" b="2540"/>
                  <wp:wrapNone/>
                  <wp:docPr id="2" name="图片 2" descr="644b4005de8467cf3890b92d40113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44b4005de8467cf3890b92d401139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020" cy="162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53A234">
      <w:pPr>
        <w:widowControl/>
        <w:autoSpaceDE/>
        <w:autoSpaceDN/>
        <w:rPr>
          <w:rFonts w:ascii="Calibri" w:hAnsi="Calibri" w:eastAsia="Calibri" w:cs="Calibri"/>
          <w:b/>
          <w:color w:val="C00000"/>
          <w:sz w:val="24"/>
          <w:szCs w:val="28"/>
          <w:lang w:val="en-CA" w:eastAsia="en-CA" w:bidi="en-CA"/>
        </w:rPr>
      </w:pPr>
    </w:p>
    <w:tbl>
      <w:tblPr>
        <w:tblStyle w:val="7"/>
        <w:tblW w:w="0" w:type="auto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19"/>
        <w:gridCol w:w="7230"/>
      </w:tblGrid>
      <w:tr w14:paraId="551C430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0349" w:type="dxa"/>
            <w:gridSpan w:val="2"/>
            <w:shd w:val="clear" w:color="auto" w:fill="960000"/>
            <w:vAlign w:val="center"/>
          </w:tcPr>
          <w:p w14:paraId="3A123381">
            <w:pPr>
              <w:pStyle w:val="13"/>
              <w:adjustRightInd w:val="0"/>
              <w:snapToGrid w:val="0"/>
              <w:spacing w:before="0"/>
              <w:ind w:left="113"/>
              <w:outlineLvl w:val="1"/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HARDWARE SPECIFICATIONS</w:t>
            </w:r>
          </w:p>
        </w:tc>
      </w:tr>
      <w:tr w14:paraId="0ABE951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37A413D7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Work Style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5AF79F48">
            <w:pPr>
              <w:pStyle w:val="13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5G SA</w:t>
            </w:r>
          </w:p>
        </w:tc>
      </w:tr>
      <w:tr w14:paraId="5277FB0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1BCABF08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Working Frequency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4084917C">
            <w:pPr>
              <w:pStyle w:val="13"/>
              <w:spacing w:before="0"/>
              <w:ind w:firstLine="110" w:firstLineChars="50"/>
              <w:rPr>
                <w:rFonts w:hint="eastAsia"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SKU1: N41(2496-2690Mhz)</w:t>
            </w:r>
          </w:p>
          <w:p w14:paraId="222967B8">
            <w:pPr>
              <w:pStyle w:val="13"/>
              <w:spacing w:before="0"/>
              <w:ind w:firstLine="110" w:firstLineChars="50"/>
              <w:rPr>
                <w:rFonts w:hint="eastAsia"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SKU2: N48/N78(3500Mhz-3800Mhz)</w:t>
            </w:r>
          </w:p>
          <w:p w14:paraId="62F4426A">
            <w:pPr>
              <w:pStyle w:val="13"/>
              <w:spacing w:before="0"/>
              <w:ind w:firstLine="110" w:firstLineChars="50"/>
              <w:rPr>
                <w:rFonts w:hint="eastAsia" w:asciiTheme="minorHAnsi" w:hAnsiTheme="minorHAnsi" w:cstheme="minorHAnsi"/>
                <w:lang w:eastAsia="zh-CN"/>
              </w:rPr>
            </w:pPr>
            <w:r>
              <w:rPr>
                <w:rFonts w:hint="eastAsia" w:asciiTheme="minorHAnsi" w:hAnsiTheme="minorHAnsi" w:cstheme="minorHAnsi"/>
              </w:rPr>
              <w:t>SKU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3</w:t>
            </w:r>
            <w:r>
              <w:rPr>
                <w:rFonts w:hint="eastAsia" w:asciiTheme="minorHAnsi" w:hAnsiTheme="minorHAnsi" w:cstheme="minorHAnsi"/>
              </w:rPr>
              <w:t>: N79(4800Mhz-5000Mhz)</w:t>
            </w:r>
          </w:p>
        </w:tc>
      </w:tr>
      <w:tr w14:paraId="45DD83D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0527CB06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Working Bandwidth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5424A1BD">
            <w:pPr>
              <w:pStyle w:val="13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40/60/80/100Mhz</w:t>
            </w:r>
          </w:p>
        </w:tc>
      </w:tr>
      <w:tr w14:paraId="1DCB7E8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6D743B4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Transmit Power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27A517F5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2 x 24 dBm</w:t>
            </w:r>
          </w:p>
        </w:tc>
      </w:tr>
      <w:tr w14:paraId="3401D80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09F6830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lang w:eastAsia="zh-CN"/>
              </w:rPr>
              <w:t>frequency Error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390CF44A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± 0.1 </w:t>
            </w:r>
            <w:r>
              <w:rPr>
                <w:rFonts w:hint="eastAsia" w:asciiTheme="minorHAnsi" w:hAnsiTheme="minorHAnsi" w:cstheme="minorHAnsi"/>
                <w:lang w:eastAsia="zh-CN"/>
              </w:rPr>
              <w:t>ppm</w:t>
            </w:r>
          </w:p>
        </w:tc>
      </w:tr>
      <w:tr w14:paraId="6E90F94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C4DA491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Sensitivity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790EE7B4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&lt; -96 dBm</w:t>
            </w:r>
          </w:p>
        </w:tc>
      </w:tr>
      <w:tr w14:paraId="3537BAE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1314D640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EVM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1D8D73B5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hint="eastAsia" w:asciiTheme="minorHAnsi" w:hAnsiTheme="minorHAnsi" w:cstheme="minorHAnsi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lang w:eastAsia="zh-CN"/>
              </w:rPr>
              <w:t xml:space="preserve">4QAM/256QAM, </w:t>
            </w:r>
            <w:r>
              <w:rPr>
                <w:rFonts w:hint="eastAsia" w:asciiTheme="minorHAnsi" w:hAnsiTheme="minorHAnsi" w:cstheme="minorHAnsi"/>
                <w:lang w:eastAsia="zh-CN"/>
              </w:rPr>
              <w:t>≤5</w:t>
            </w:r>
            <w:r>
              <w:rPr>
                <w:rFonts w:asciiTheme="minorHAnsi" w:hAnsiTheme="minorHAnsi" w:cstheme="minorHAnsi"/>
                <w:lang w:eastAsia="zh-CN"/>
              </w:rPr>
              <w:t>%</w:t>
            </w:r>
          </w:p>
        </w:tc>
      </w:tr>
      <w:tr w14:paraId="1D216F1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2C112308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hint="eastAsia" w:asciiTheme="minorHAnsi" w:hAnsiTheme="minorHAnsi" w:cstheme="minorHAnsi"/>
                <w:b/>
                <w:lang w:eastAsia="zh-CN"/>
              </w:rPr>
              <w:t>ACLR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640D1853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hint="eastAsia" w:asciiTheme="minorHAnsi" w:hAnsiTheme="minorHAnsi" w:cstheme="minorHAnsi"/>
                <w:lang w:eastAsia="zh-CN"/>
              </w:rPr>
              <w:t>≤</w:t>
            </w:r>
            <w:r>
              <w:rPr>
                <w:rFonts w:asciiTheme="minorHAnsi" w:hAnsiTheme="minorHAnsi" w:cstheme="minorHAnsi"/>
                <w:lang w:eastAsia="zh-CN"/>
              </w:rPr>
              <w:t>-45dBc</w:t>
            </w:r>
          </w:p>
        </w:tc>
      </w:tr>
      <w:tr w14:paraId="04CC3BF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413B4950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Synchronization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273E38F6">
            <w:pPr>
              <w:pStyle w:val="13"/>
              <w:spacing w:before="0"/>
              <w:ind w:left="113"/>
              <w:rPr>
                <w:rFonts w:hint="default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</w:rPr>
              <w:t>Support GPS,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 w:cstheme="minorHAnsi"/>
              </w:rPr>
              <w:t>1588v2</w:t>
            </w:r>
          </w:p>
        </w:tc>
      </w:tr>
      <w:tr w14:paraId="61B5601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33F39BDE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MIMO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4734EB41">
            <w:pPr>
              <w:pStyle w:val="13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2</w:t>
            </w:r>
          </w:p>
        </w:tc>
      </w:tr>
      <w:tr w14:paraId="38F12E4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7239F18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Equipment Size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7985D335">
            <w:pPr>
              <w:pStyle w:val="13"/>
              <w:spacing w:before="0"/>
              <w:ind w:left="113"/>
              <w:rPr>
                <w:rFonts w:hint="default" w:eastAsia="宋体" w:asciiTheme="minorHAnsi" w:hAnsiTheme="minorHAnsi" w:cstheme="minorHAnsi"/>
                <w:b/>
                <w:bCs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</w:rPr>
              <w:t>0 x 2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</w:rPr>
              <w:t>0 x6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</w:rPr>
              <w:t>mm(L x W x H)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</w:t>
            </w:r>
          </w:p>
        </w:tc>
      </w:tr>
      <w:tr w14:paraId="64C0BF9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8D30908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Installation Method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6AA8B097">
            <w:pPr>
              <w:pStyle w:val="13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Wall hanging, ceiling</w:t>
            </w:r>
          </w:p>
        </w:tc>
      </w:tr>
      <w:tr w14:paraId="6734EE3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2EFDACB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Power Consumption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70228B61">
            <w:pPr>
              <w:pStyle w:val="13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&lt;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3</w:t>
            </w:r>
            <w:r>
              <w:rPr>
                <w:rFonts w:asciiTheme="minorHAnsi" w:hAnsiTheme="minorHAnsi" w:cstheme="minorHAnsi"/>
              </w:rPr>
              <w:t>5W</w:t>
            </w:r>
          </w:p>
        </w:tc>
      </w:tr>
      <w:tr w14:paraId="641E354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017871FB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Power Supply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0A2F4275">
            <w:pPr>
              <w:pStyle w:val="13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12V DC/10A </w:t>
            </w:r>
          </w:p>
        </w:tc>
      </w:tr>
      <w:tr w14:paraId="55E945A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844623A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Weight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5CFF2127">
            <w:pPr>
              <w:pStyle w:val="13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&lt;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kg</w:t>
            </w:r>
          </w:p>
        </w:tc>
      </w:tr>
      <w:tr w14:paraId="7CFBC41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</w:tcPr>
          <w:p w14:paraId="03D6BA50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Operating Temperature</w:t>
            </w:r>
          </w:p>
        </w:tc>
        <w:tc>
          <w:tcPr>
            <w:tcW w:w="7230" w:type="dxa"/>
            <w:shd w:val="clear" w:color="auto" w:fill="FFFFFF" w:themeFill="background1"/>
          </w:tcPr>
          <w:p w14:paraId="64091334">
            <w:pPr>
              <w:pStyle w:val="13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-10 °C ~ +40 °C</w:t>
            </w:r>
          </w:p>
        </w:tc>
      </w:tr>
    </w:tbl>
    <w:p w14:paraId="60D01EF0">
      <w:pPr>
        <w:ind w:left="113"/>
      </w:pPr>
    </w:p>
    <w:tbl>
      <w:tblPr>
        <w:tblStyle w:val="7"/>
        <w:tblW w:w="0" w:type="auto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24"/>
        <w:gridCol w:w="7224"/>
      </w:tblGrid>
      <w:tr w14:paraId="1F37771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0348" w:type="dxa"/>
            <w:gridSpan w:val="2"/>
            <w:shd w:val="clear" w:color="auto" w:fill="960000"/>
            <w:vAlign w:val="center"/>
          </w:tcPr>
          <w:p w14:paraId="1E5891D3">
            <w:pPr>
              <w:pStyle w:val="13"/>
              <w:adjustRightInd w:val="0"/>
              <w:snapToGrid w:val="0"/>
              <w:spacing w:before="0"/>
              <w:ind w:left="113"/>
              <w:jc w:val="both"/>
              <w:outlineLvl w:val="1"/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SOFTWARE SPECIFICATIONS</w:t>
            </w:r>
          </w:p>
        </w:tc>
      </w:tr>
      <w:tr w14:paraId="7491C4A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 w14:paraId="086C7C3E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Technical Standard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77E99E2A">
            <w:pPr>
              <w:pStyle w:val="13"/>
              <w:spacing w:before="0"/>
              <w:ind w:left="113"/>
              <w:jc w:val="both"/>
              <w:rPr>
                <w:rFonts w:hint="eastAsia" w:eastAsia="宋体"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3GPP Release 1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6</w:t>
            </w:r>
          </w:p>
        </w:tc>
      </w:tr>
      <w:tr w14:paraId="7C67369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 w14:paraId="3E5C448C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Peak Rate (</w:t>
            </w:r>
            <w:r>
              <w:rPr>
                <w:rFonts w:hint="eastAsia" w:eastAsia="宋体" w:asciiTheme="minorHAnsi" w:hAnsiTheme="minorHAnsi" w:cstheme="minorHAnsi"/>
                <w:b/>
                <w:lang w:val="en-US" w:eastAsia="zh-CN"/>
              </w:rPr>
              <w:t>100</w:t>
            </w:r>
            <w:r>
              <w:rPr>
                <w:rFonts w:asciiTheme="minorHAnsi" w:hAnsiTheme="minorHAnsi" w:cstheme="minorHAnsi"/>
                <w:b/>
              </w:rPr>
              <w:t xml:space="preserve"> MHz Bandwidth)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4BCFEC59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7D2U: </w:t>
            </w:r>
            <w:r>
              <w:rPr>
                <w:rFonts w:asciiTheme="minorHAnsi" w:hAnsiTheme="minorHAnsi" w:cstheme="minorHAnsi"/>
              </w:rPr>
              <w:t xml:space="preserve">DL: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81</w:t>
            </w:r>
            <w:r>
              <w:rPr>
                <w:rFonts w:asciiTheme="minorHAnsi" w:hAnsiTheme="minorHAnsi" w:cstheme="minorHAnsi"/>
              </w:rPr>
              <w:t xml:space="preserve">0 Mbps (256QAM)/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3U1D: </w:t>
            </w:r>
            <w:r>
              <w:rPr>
                <w:rFonts w:asciiTheme="minorHAnsi" w:hAnsiTheme="minorHAnsi" w:cstheme="minorHAnsi"/>
              </w:rPr>
              <w:t xml:space="preserve">UL: 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48</w:t>
            </w:r>
            <w:r>
              <w:rPr>
                <w:rFonts w:asciiTheme="minorHAnsi" w:hAnsiTheme="minorHAnsi" w:cstheme="minorHAnsi"/>
              </w:rPr>
              <w:t>0 Mbps (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64</w:t>
            </w:r>
            <w:r>
              <w:rPr>
                <w:rFonts w:asciiTheme="minorHAnsi" w:hAnsiTheme="minorHAnsi" w:cstheme="minorHAnsi"/>
              </w:rPr>
              <w:t>QAM)</w:t>
            </w:r>
          </w:p>
        </w:tc>
      </w:tr>
      <w:tr w14:paraId="6E3BC35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 w14:paraId="487B7FB9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Operational Capacity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1D361DAA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128 Subscribers</w:t>
            </w:r>
          </w:p>
        </w:tc>
      </w:tr>
      <w:tr w14:paraId="685BB82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 w14:paraId="260EAA4B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Scheduling Method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0BB47081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3GPP standard QCI</w:t>
            </w:r>
          </w:p>
        </w:tc>
      </w:tr>
      <w:tr w14:paraId="6DB73A7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 w14:paraId="38FB642B">
            <w:pPr>
              <w:pStyle w:val="13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Network Management Interface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17DDD832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TR069 interface protocol</w:t>
            </w:r>
          </w:p>
        </w:tc>
      </w:tr>
      <w:tr w14:paraId="55DAFA2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 w14:paraId="20D768E2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MTBF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6058ACCC">
            <w:pPr>
              <w:pStyle w:val="13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 Years</w:t>
            </w:r>
          </w:p>
        </w:tc>
      </w:tr>
      <w:tr w14:paraId="21FB709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 w14:paraId="607DE9AD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MTTR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29A40681">
            <w:pPr>
              <w:pStyle w:val="13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&lt; 1 hour</w:t>
            </w:r>
          </w:p>
        </w:tc>
      </w:tr>
      <w:tr w14:paraId="31A18F5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 w14:paraId="5D956D81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O&amp;M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 w14:paraId="5718128F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emote/local maintenance, based on SSH protocol</w:t>
            </w:r>
          </w:p>
          <w:p w14:paraId="0F64A91E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 status management</w:t>
            </w:r>
          </w:p>
          <w:p w14:paraId="60D605B6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Performance statistics</w:t>
            </w:r>
          </w:p>
          <w:p w14:paraId="09325F9D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Fault management</w:t>
            </w:r>
          </w:p>
          <w:p w14:paraId="3AD61FAA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Configuration management</w:t>
            </w:r>
          </w:p>
          <w:p w14:paraId="642CDE98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 or remote software upgrade and loading</w:t>
            </w:r>
          </w:p>
          <w:p w14:paraId="0D778F3A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log</w:t>
            </w:r>
          </w:p>
          <w:p w14:paraId="0DAF8549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Connectivity diagnosis</w:t>
            </w:r>
          </w:p>
          <w:p w14:paraId="3DF5E97D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Self-start and self-configuration deployment</w:t>
            </w:r>
          </w:p>
          <w:p w14:paraId="367C8780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Alarm reporting</w:t>
            </w:r>
          </w:p>
          <w:p w14:paraId="42E5203C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KPI reporting</w:t>
            </w:r>
          </w:p>
          <w:p w14:paraId="33D139B5">
            <w:pPr>
              <w:pStyle w:val="13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User information tracking</w:t>
            </w:r>
          </w:p>
        </w:tc>
      </w:tr>
    </w:tbl>
    <w:p w14:paraId="58994F05">
      <w:pPr>
        <w:widowControl/>
        <w:autoSpaceDE/>
        <w:autoSpaceDN/>
      </w:pPr>
    </w:p>
    <w:p w14:paraId="68544293">
      <w:pPr>
        <w:rPr>
          <w:rFonts w:asciiTheme="minorHAnsi" w:hAnsiTheme="minorHAnsi" w:eastAsiaTheme="minorEastAsia" w:cstheme="minorHAnsi"/>
          <w:lang w:eastAsia="zh-CN"/>
        </w:rPr>
      </w:pPr>
    </w:p>
    <w:p w14:paraId="3F0B1C33">
      <w:pPr>
        <w:pStyle w:val="27"/>
        <w:spacing w:before="63"/>
        <w:ind w:left="1225" w:right="697" w:rightChars="317"/>
        <w:jc w:val="right"/>
        <w:rPr>
          <w:rFonts w:ascii="Calibri" w:hAnsi="Calibri" w:eastAsia="Calibri Light" w:cs="Calibri"/>
          <w:lang w:bidi="en-US"/>
        </w:rPr>
      </w:pPr>
    </w:p>
    <w:p w14:paraId="3D752DB2">
      <w:pPr>
        <w:pStyle w:val="27"/>
        <w:spacing w:before="63"/>
        <w:ind w:left="1225" w:right="697" w:rightChars="317"/>
        <w:jc w:val="right"/>
        <w:rPr>
          <w:rFonts w:ascii="Calibri" w:hAnsi="Calibri" w:eastAsia="Calibri Light" w:cs="Calibri"/>
          <w:lang w:bidi="en-US"/>
        </w:rPr>
      </w:pPr>
    </w:p>
    <w:p w14:paraId="03988F55">
      <w:pPr>
        <w:pStyle w:val="27"/>
        <w:spacing w:before="63"/>
        <w:ind w:left="0" w:leftChars="0" w:right="697" w:rightChars="317" w:firstLine="0" w:firstLineChars="0"/>
        <w:jc w:val="both"/>
        <w:rPr>
          <w:rFonts w:ascii="Calibri" w:hAnsi="Calibri" w:eastAsia="Calibri Light" w:cs="Calibri"/>
          <w:lang w:bidi="en-US"/>
        </w:rPr>
      </w:pPr>
    </w:p>
    <w:p w14:paraId="35D0554B">
      <w:pPr>
        <w:pStyle w:val="27"/>
        <w:spacing w:before="63"/>
        <w:ind w:left="1225" w:right="697" w:rightChars="317"/>
        <w:jc w:val="right"/>
        <w:rPr>
          <w:rFonts w:ascii="Calibri" w:hAnsi="Calibri" w:eastAsia="Calibri Light" w:cs="Calibri"/>
          <w:lang w:bidi="en-US"/>
        </w:rPr>
      </w:pPr>
    </w:p>
    <w:p w14:paraId="0D83ADDE">
      <w:pPr>
        <w:pStyle w:val="27"/>
        <w:spacing w:before="63"/>
        <w:ind w:left="1225" w:right="697" w:rightChars="317"/>
        <w:jc w:val="right"/>
        <w:rPr>
          <w:rFonts w:ascii="Calibri" w:hAnsi="Calibri" w:eastAsia="Calibri Light" w:cs="Calibri"/>
          <w:lang w:bidi="en-US"/>
        </w:rPr>
      </w:pPr>
    </w:p>
    <w:p w14:paraId="75268D66">
      <w:pPr>
        <w:pStyle w:val="27"/>
        <w:spacing w:before="63"/>
        <w:ind w:left="1225" w:right="697" w:rightChars="317"/>
        <w:jc w:val="right"/>
        <w:rPr>
          <w:rFonts w:ascii="Calibri" w:hAnsi="Calibri" w:eastAsia="Calibri Light" w:cs="Calibri"/>
          <w:lang w:bidi="en-US"/>
        </w:rPr>
      </w:pPr>
    </w:p>
    <w:p w14:paraId="663E410A">
      <w:pPr>
        <w:ind w:left="840" w:right="685"/>
        <w:jc w:val="right"/>
        <w:rPr>
          <w:rFonts w:ascii="Calibri" w:hAnsi="Calibri" w:eastAsia="Calibri" w:cs="Calibri"/>
          <w:lang w:bidi="ar-SA"/>
        </w:rPr>
      </w:pPr>
      <w:r>
        <w:rPr>
          <w:rFonts w:ascii="Calibri" w:hAnsi="Calibri" w:eastAsia="Calibri" w:cs="Calibri"/>
          <w:lang w:bidi="ar-SA"/>
        </w:rPr>
        <w:t>Contact Us Today</w:t>
      </w:r>
    </w:p>
    <w:p w14:paraId="6A928ACD">
      <w:pPr>
        <w:ind w:left="840" w:right="685"/>
        <w:jc w:val="right"/>
        <w:rPr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1"/>
          <w:rFonts w:ascii="Calibri" w:hAnsi="Calibri" w:eastAsia="Calibri" w:cs="Calibri"/>
          <w:lang w:bidi="ar-SA"/>
        </w:rPr>
        <w:t>www.btiwireless.com</w:t>
      </w:r>
      <w:r>
        <w:rPr>
          <w:rStyle w:val="11"/>
          <w:rFonts w:ascii="Calibri" w:hAnsi="Calibri" w:eastAsia="Calibri" w:cs="Calibri"/>
          <w:lang w:bidi="ar-SA"/>
        </w:rPr>
        <w:fldChar w:fldCharType="end"/>
      </w:r>
    </w:p>
    <w:p w14:paraId="27A04692">
      <w:pPr>
        <w:ind w:left="840" w:right="685"/>
        <w:jc w:val="right"/>
        <w:rPr>
          <w:rFonts w:ascii="Calibri" w:hAnsi="Calibri" w:cs="Calibri"/>
          <w:color w:val="0000FF" w:themeColor="hyperlink"/>
          <w:u w:val="single"/>
          <w:lang w:eastAsia="zh-CN"/>
          <w14:textFill>
            <w14:solidFill>
              <w14:schemeClr w14:val="hlink"/>
            </w14:solidFill>
          </w14:textFill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1"/>
          <w:rFonts w:ascii="Calibri" w:hAnsi="Calibri" w:eastAsia="Calibri" w:cs="Calibri"/>
          <w:lang w:bidi="ar-SA"/>
        </w:rPr>
        <w:t>sales@btiwireless.com</w:t>
      </w:r>
      <w:r>
        <w:rPr>
          <w:rStyle w:val="11"/>
          <w:rFonts w:ascii="Calibri" w:hAnsi="Calibri" w:eastAsia="Calibri" w:cs="Calibri"/>
          <w:lang w:bidi="ar-SA"/>
        </w:rPr>
        <w:fldChar w:fldCharType="end"/>
      </w:r>
      <w:r>
        <w:rPr>
          <w:rFonts w:ascii="Calibri" w:hAnsi="Calibri" w:cs="Calibri"/>
          <w:color w:val="0000FF" w:themeColor="hyperlink"/>
          <w:u w:val="single"/>
          <w:lang w:eastAsia="zh-CN"/>
          <w14:textFill>
            <w14:solidFill>
              <w14:schemeClr w14:val="hlink"/>
            </w14:solidFill>
          </w14:textFill>
        </w:rPr>
        <w:t xml:space="preserve"> </w:t>
      </w:r>
    </w:p>
    <w:p w14:paraId="4C4FEF47">
      <w:pPr>
        <w:ind w:right="685"/>
        <w:jc w:val="both"/>
        <w:rPr>
          <w:rStyle w:val="11"/>
          <w:rFonts w:ascii="Calibri" w:hAnsi="Calibri" w:eastAsia="Calibri" w:cs="Calibri"/>
          <w:sz w:val="20"/>
          <w:lang w:bidi="ar-SA"/>
        </w:rPr>
      </w:pPr>
    </w:p>
    <w:sectPr>
      <w:headerReference r:id="rId3" w:type="default"/>
      <w:footerReference r:id="rId4" w:type="default"/>
      <w:pgSz w:w="12240" w:h="15840"/>
      <w:pgMar w:top="720" w:right="720" w:bottom="720" w:left="720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BF156">
    <w:pPr>
      <w:pStyle w:val="5"/>
      <w:jc w:val="center"/>
      <w:rPr>
        <w:rFonts w:ascii="Calibri" w:hAnsi="Calibri" w:cs="Calibri"/>
        <w:sz w:val="20"/>
        <w:szCs w:val="20"/>
      </w:rPr>
    </w:pPr>
    <w:r>
      <w:t xml:space="preserve"> </w:t>
    </w:r>
    <w:r>
      <w:rPr>
        <w:rFonts w:ascii="Calibri" w:hAnsi="Calibri" w:cs="Calibri"/>
        <w:sz w:val="20"/>
        <w:szCs w:val="20"/>
        <w:lang w:eastAsia="zh-CN"/>
      </w:rPr>
      <w:t>Copyright © 202</w:t>
    </w:r>
    <w:r>
      <w:rPr>
        <w:rFonts w:hint="eastAsia" w:ascii="Calibri" w:hAnsi="Calibri" w:cs="Calibri"/>
        <w:sz w:val="20"/>
        <w:szCs w:val="20"/>
        <w:lang w:val="en-US" w:eastAsia="zh-CN"/>
      </w:rPr>
      <w:t>4</w:t>
    </w:r>
    <w:r>
      <w:rPr>
        <w:rFonts w:ascii="Calibri" w:hAnsi="Calibri" w:cs="Calibri"/>
        <w:sz w:val="20"/>
        <w:szCs w:val="20"/>
        <w:lang w:eastAsia="zh-CN"/>
      </w:rPr>
      <w:t xml:space="preserve"> BTI WIRELESS All rights reserved</w:t>
    </w:r>
    <w:r>
      <w:rPr>
        <w:rFonts w:ascii="Calibri" w:hAnsi="Calibri" w:cs="Calibri"/>
        <w:sz w:val="20"/>
        <w:szCs w:val="20"/>
      </w:rPr>
      <w:t>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4FFC8">
    <w:pPr>
      <w:pStyle w:val="6"/>
      <w:spacing w:after="120"/>
      <w:ind w:left="220" w:leftChars="100" w:right="330" w:rightChars="150"/>
      <w:jc w:val="right"/>
      <w:rPr>
        <w:rFonts w:asciiTheme="minorHAnsi" w:hAnsiTheme="minorHAnsi" w:cstheme="minorHAnsi"/>
        <w:sz w:val="16"/>
        <w:szCs w:val="16"/>
        <w:lang w:eastAsia="zh-CN"/>
      </w:rPr>
    </w:pPr>
    <w:r>
      <w:rPr>
        <w:lang w:eastAsia="zh-CN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-909955</wp:posOffset>
          </wp:positionH>
          <wp:positionV relativeFrom="page">
            <wp:posOffset>-50800</wp:posOffset>
          </wp:positionV>
          <wp:extent cx="8674735" cy="10086975"/>
          <wp:effectExtent l="0" t="0" r="0" b="0"/>
          <wp:wrapNone/>
          <wp:docPr id="1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>
                    <a:picLocks noChangeAspect="1"/>
                  </pic:cNvPicPr>
                </pic:nvPicPr>
                <pic:blipFill>
                  <a:blip r:embed="rId1" cstate="print">
                    <a:alphaModFix amt="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884" cy="1008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lang w:eastAsia="zh-CN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581025</wp:posOffset>
          </wp:positionH>
          <wp:positionV relativeFrom="page">
            <wp:posOffset>300355</wp:posOffset>
          </wp:positionV>
          <wp:extent cx="1247140" cy="497205"/>
          <wp:effectExtent l="0" t="0" r="0" b="0"/>
          <wp:wrapNone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714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hint="eastAsia" w:asciiTheme="minorHAnsi" w:hAnsiTheme="minorHAnsi" w:cstheme="minorHAnsi"/>
        <w:sz w:val="36"/>
        <w:szCs w:val="36"/>
        <w:lang w:eastAsia="zh-CN"/>
      </w:rPr>
      <w:t>n</w:t>
    </w:r>
    <w:r>
      <w:rPr>
        <w:rFonts w:hint="eastAsia" w:asciiTheme="minorHAnsi" w:hAnsiTheme="minorHAnsi" w:cstheme="minorHAnsi"/>
        <w:sz w:val="36"/>
        <w:szCs w:val="36"/>
        <w:lang w:eastAsia="zh-Hans"/>
      </w:rPr>
      <w:t>CELL</w:t>
    </w:r>
    <w:r>
      <w:rPr>
        <w:rFonts w:asciiTheme="minorHAnsi" w:hAnsiTheme="minorHAnsi" w:cstheme="minorHAnsi"/>
        <w:sz w:val="36"/>
        <w:szCs w:val="36"/>
        <w:lang w:eastAsia="zh-Hans"/>
      </w:rPr>
      <w:t>-</w:t>
    </w:r>
    <w:r>
      <w:rPr>
        <w:rFonts w:hint="eastAsia" w:eastAsia="宋体" w:asciiTheme="minorHAnsi" w:hAnsiTheme="minorHAnsi" w:cstheme="minorHAnsi"/>
        <w:sz w:val="36"/>
        <w:szCs w:val="36"/>
        <w:lang w:val="en-US" w:eastAsia="zh-CN"/>
      </w:rPr>
      <w:t>F2240</w:t>
    </w:r>
    <w:r>
      <w:rPr>
        <w:rFonts w:asciiTheme="minorHAnsi" w:hAnsiTheme="minorHAnsi" w:cstheme="minorHAnsi"/>
        <w:sz w:val="36"/>
        <w:szCs w:val="36"/>
      </w:rPr>
      <w:t xml:space="preserve"> DATASHEET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90620"/>
    <w:multiLevelType w:val="multilevel"/>
    <w:tmpl w:val="52D90620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writeProtection w:cryptProviderType="rsaFull" w:cryptAlgorithmClass="hash" w:cryptAlgorithmType="typeAny" w:cryptAlgorithmSid="4" w:cryptSpinCount="100000" w:hash="w9B0Nb7CExxItj69nuEgcAPLMRg=" w:salt="5lksDYBtDbrtwck6XU1KFg==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MDQwMTIxOWY1ZGE0NTY0YTU1NTcwNDFmYzZkNjEifQ=="/>
  </w:docVars>
  <w:rsids>
    <w:rsidRoot w:val="007052E7"/>
    <w:rsid w:val="000011A5"/>
    <w:rsid w:val="0000204D"/>
    <w:rsid w:val="000431F9"/>
    <w:rsid w:val="0005225E"/>
    <w:rsid w:val="00065CF5"/>
    <w:rsid w:val="000719EE"/>
    <w:rsid w:val="00087731"/>
    <w:rsid w:val="000A64A9"/>
    <w:rsid w:val="000E37CD"/>
    <w:rsid w:val="00101606"/>
    <w:rsid w:val="00131E2A"/>
    <w:rsid w:val="00167F2E"/>
    <w:rsid w:val="001846CA"/>
    <w:rsid w:val="00185715"/>
    <w:rsid w:val="001C6EA4"/>
    <w:rsid w:val="001D766F"/>
    <w:rsid w:val="001E4417"/>
    <w:rsid w:val="001E4F86"/>
    <w:rsid w:val="00214FCE"/>
    <w:rsid w:val="00222360"/>
    <w:rsid w:val="002417C5"/>
    <w:rsid w:val="00271A51"/>
    <w:rsid w:val="002A2299"/>
    <w:rsid w:val="002B062F"/>
    <w:rsid w:val="002B5C84"/>
    <w:rsid w:val="002B6E4E"/>
    <w:rsid w:val="002C6683"/>
    <w:rsid w:val="002D6A21"/>
    <w:rsid w:val="002E0771"/>
    <w:rsid w:val="002E5459"/>
    <w:rsid w:val="002E77B6"/>
    <w:rsid w:val="003015AC"/>
    <w:rsid w:val="003147D7"/>
    <w:rsid w:val="0034461A"/>
    <w:rsid w:val="00345989"/>
    <w:rsid w:val="00362ADB"/>
    <w:rsid w:val="00382286"/>
    <w:rsid w:val="00384FC9"/>
    <w:rsid w:val="003874CE"/>
    <w:rsid w:val="003900BF"/>
    <w:rsid w:val="0039247E"/>
    <w:rsid w:val="003B3CA1"/>
    <w:rsid w:val="003C3BC8"/>
    <w:rsid w:val="003C5488"/>
    <w:rsid w:val="003E408A"/>
    <w:rsid w:val="003F21F2"/>
    <w:rsid w:val="00425323"/>
    <w:rsid w:val="00440755"/>
    <w:rsid w:val="00445DA0"/>
    <w:rsid w:val="00446607"/>
    <w:rsid w:val="00465907"/>
    <w:rsid w:val="0046640A"/>
    <w:rsid w:val="0047646B"/>
    <w:rsid w:val="00493037"/>
    <w:rsid w:val="004B5F64"/>
    <w:rsid w:val="004D1CD4"/>
    <w:rsid w:val="004D4145"/>
    <w:rsid w:val="004E785D"/>
    <w:rsid w:val="00505B1D"/>
    <w:rsid w:val="00506816"/>
    <w:rsid w:val="00514BE6"/>
    <w:rsid w:val="0055146B"/>
    <w:rsid w:val="005769EA"/>
    <w:rsid w:val="00593125"/>
    <w:rsid w:val="00593FE3"/>
    <w:rsid w:val="005A2CE3"/>
    <w:rsid w:val="005C2D3A"/>
    <w:rsid w:val="005E2348"/>
    <w:rsid w:val="005E2FBC"/>
    <w:rsid w:val="005E7CA6"/>
    <w:rsid w:val="0061439D"/>
    <w:rsid w:val="00627D43"/>
    <w:rsid w:val="00640DCC"/>
    <w:rsid w:val="0064262B"/>
    <w:rsid w:val="00653181"/>
    <w:rsid w:val="0065395C"/>
    <w:rsid w:val="00654244"/>
    <w:rsid w:val="00670856"/>
    <w:rsid w:val="00670A8F"/>
    <w:rsid w:val="00676A3B"/>
    <w:rsid w:val="006B79CA"/>
    <w:rsid w:val="006C01F4"/>
    <w:rsid w:val="006E73BA"/>
    <w:rsid w:val="006F1892"/>
    <w:rsid w:val="007052E7"/>
    <w:rsid w:val="00712B0B"/>
    <w:rsid w:val="00722994"/>
    <w:rsid w:val="007415C7"/>
    <w:rsid w:val="00770DEC"/>
    <w:rsid w:val="007745CB"/>
    <w:rsid w:val="007801EF"/>
    <w:rsid w:val="00780649"/>
    <w:rsid w:val="007A40E7"/>
    <w:rsid w:val="007A5D60"/>
    <w:rsid w:val="007E15C2"/>
    <w:rsid w:val="007F7146"/>
    <w:rsid w:val="008072B1"/>
    <w:rsid w:val="00816907"/>
    <w:rsid w:val="00847164"/>
    <w:rsid w:val="00856543"/>
    <w:rsid w:val="00861CB8"/>
    <w:rsid w:val="008A266A"/>
    <w:rsid w:val="008A2DED"/>
    <w:rsid w:val="008A42EF"/>
    <w:rsid w:val="008B7E51"/>
    <w:rsid w:val="008D1B80"/>
    <w:rsid w:val="008D33F1"/>
    <w:rsid w:val="008D740A"/>
    <w:rsid w:val="00932B39"/>
    <w:rsid w:val="00940B14"/>
    <w:rsid w:val="00944536"/>
    <w:rsid w:val="00951330"/>
    <w:rsid w:val="00951548"/>
    <w:rsid w:val="009772AD"/>
    <w:rsid w:val="00995307"/>
    <w:rsid w:val="00997B30"/>
    <w:rsid w:val="009C1BFE"/>
    <w:rsid w:val="009E250C"/>
    <w:rsid w:val="009F7C7F"/>
    <w:rsid w:val="00A20A16"/>
    <w:rsid w:val="00A3600C"/>
    <w:rsid w:val="00A52ECA"/>
    <w:rsid w:val="00A700E1"/>
    <w:rsid w:val="00A7322A"/>
    <w:rsid w:val="00A81BD2"/>
    <w:rsid w:val="00A964DF"/>
    <w:rsid w:val="00AA2918"/>
    <w:rsid w:val="00AA4590"/>
    <w:rsid w:val="00AA5265"/>
    <w:rsid w:val="00AC31D5"/>
    <w:rsid w:val="00AC5185"/>
    <w:rsid w:val="00AF15D2"/>
    <w:rsid w:val="00B20FE1"/>
    <w:rsid w:val="00B2386E"/>
    <w:rsid w:val="00B25533"/>
    <w:rsid w:val="00B40270"/>
    <w:rsid w:val="00B40771"/>
    <w:rsid w:val="00B57F4E"/>
    <w:rsid w:val="00B668C9"/>
    <w:rsid w:val="00B67AB4"/>
    <w:rsid w:val="00B8501E"/>
    <w:rsid w:val="00B907EE"/>
    <w:rsid w:val="00BA24F8"/>
    <w:rsid w:val="00BB25D8"/>
    <w:rsid w:val="00BB791D"/>
    <w:rsid w:val="00BD260A"/>
    <w:rsid w:val="00BF2099"/>
    <w:rsid w:val="00C17514"/>
    <w:rsid w:val="00C51D5F"/>
    <w:rsid w:val="00CD1697"/>
    <w:rsid w:val="00CD71FC"/>
    <w:rsid w:val="00CE04B5"/>
    <w:rsid w:val="00CF1508"/>
    <w:rsid w:val="00D02465"/>
    <w:rsid w:val="00D04E30"/>
    <w:rsid w:val="00D4225A"/>
    <w:rsid w:val="00D45EFC"/>
    <w:rsid w:val="00D500C2"/>
    <w:rsid w:val="00D71EB9"/>
    <w:rsid w:val="00D8653C"/>
    <w:rsid w:val="00D9271D"/>
    <w:rsid w:val="00DA4B74"/>
    <w:rsid w:val="00DB0552"/>
    <w:rsid w:val="00DC02F8"/>
    <w:rsid w:val="00DE6B73"/>
    <w:rsid w:val="00DF5CD0"/>
    <w:rsid w:val="00E1439C"/>
    <w:rsid w:val="00E30369"/>
    <w:rsid w:val="00E4025C"/>
    <w:rsid w:val="00E41A46"/>
    <w:rsid w:val="00E44547"/>
    <w:rsid w:val="00E4544F"/>
    <w:rsid w:val="00E81534"/>
    <w:rsid w:val="00EA7704"/>
    <w:rsid w:val="00EB0ACF"/>
    <w:rsid w:val="00EB7EBE"/>
    <w:rsid w:val="00ED4623"/>
    <w:rsid w:val="00EE6C9F"/>
    <w:rsid w:val="00F20D55"/>
    <w:rsid w:val="00F3505A"/>
    <w:rsid w:val="00F446F6"/>
    <w:rsid w:val="00F92230"/>
    <w:rsid w:val="00FA1F45"/>
    <w:rsid w:val="00FA2D62"/>
    <w:rsid w:val="00FC41CC"/>
    <w:rsid w:val="00FE11BF"/>
    <w:rsid w:val="01701DF3"/>
    <w:rsid w:val="01E65923"/>
    <w:rsid w:val="02FD49E8"/>
    <w:rsid w:val="032F3511"/>
    <w:rsid w:val="03630182"/>
    <w:rsid w:val="03631C34"/>
    <w:rsid w:val="046530D2"/>
    <w:rsid w:val="06452327"/>
    <w:rsid w:val="07F3524C"/>
    <w:rsid w:val="09C41415"/>
    <w:rsid w:val="0A4A1CEA"/>
    <w:rsid w:val="0AC566BE"/>
    <w:rsid w:val="0B7712F9"/>
    <w:rsid w:val="0C3E5FB4"/>
    <w:rsid w:val="0D3270D6"/>
    <w:rsid w:val="0D4E773C"/>
    <w:rsid w:val="0D845EF4"/>
    <w:rsid w:val="0FC53C29"/>
    <w:rsid w:val="10031956"/>
    <w:rsid w:val="10B65EE4"/>
    <w:rsid w:val="132F7DBA"/>
    <w:rsid w:val="156B39AA"/>
    <w:rsid w:val="15954CF6"/>
    <w:rsid w:val="16162CA6"/>
    <w:rsid w:val="171E05EB"/>
    <w:rsid w:val="17783101"/>
    <w:rsid w:val="17E542E5"/>
    <w:rsid w:val="18171873"/>
    <w:rsid w:val="1B4E184A"/>
    <w:rsid w:val="1CEA4FED"/>
    <w:rsid w:val="1D0A6F5E"/>
    <w:rsid w:val="1FA710D9"/>
    <w:rsid w:val="23245FBF"/>
    <w:rsid w:val="25BF5E04"/>
    <w:rsid w:val="26046BF1"/>
    <w:rsid w:val="264C37C3"/>
    <w:rsid w:val="28081174"/>
    <w:rsid w:val="283002FF"/>
    <w:rsid w:val="2A317BCC"/>
    <w:rsid w:val="2AE44FD2"/>
    <w:rsid w:val="2C38656A"/>
    <w:rsid w:val="2C6E5A46"/>
    <w:rsid w:val="2C8F1BA2"/>
    <w:rsid w:val="2CF87790"/>
    <w:rsid w:val="2D463F3D"/>
    <w:rsid w:val="2ED14F8F"/>
    <w:rsid w:val="30A7193C"/>
    <w:rsid w:val="3212696F"/>
    <w:rsid w:val="323562F1"/>
    <w:rsid w:val="325C37E6"/>
    <w:rsid w:val="328F6179"/>
    <w:rsid w:val="33721A7C"/>
    <w:rsid w:val="34BA1B72"/>
    <w:rsid w:val="34EA14EE"/>
    <w:rsid w:val="3A5D0045"/>
    <w:rsid w:val="3A5F5E46"/>
    <w:rsid w:val="3BE228F5"/>
    <w:rsid w:val="3C8E7B6C"/>
    <w:rsid w:val="3D5A5656"/>
    <w:rsid w:val="3E163A88"/>
    <w:rsid w:val="3E970517"/>
    <w:rsid w:val="3FDA076B"/>
    <w:rsid w:val="402C6996"/>
    <w:rsid w:val="41833333"/>
    <w:rsid w:val="41853DF0"/>
    <w:rsid w:val="425B7A76"/>
    <w:rsid w:val="45704C66"/>
    <w:rsid w:val="4627141C"/>
    <w:rsid w:val="46D64DF7"/>
    <w:rsid w:val="47FF2591"/>
    <w:rsid w:val="483C3E0E"/>
    <w:rsid w:val="4A5A184D"/>
    <w:rsid w:val="4B603841"/>
    <w:rsid w:val="4D7E34D2"/>
    <w:rsid w:val="4E3E307F"/>
    <w:rsid w:val="508B35B8"/>
    <w:rsid w:val="519F420C"/>
    <w:rsid w:val="52A60A22"/>
    <w:rsid w:val="52C42C1C"/>
    <w:rsid w:val="53253220"/>
    <w:rsid w:val="53F81EA6"/>
    <w:rsid w:val="54802015"/>
    <w:rsid w:val="54A5479B"/>
    <w:rsid w:val="5586200A"/>
    <w:rsid w:val="577C2986"/>
    <w:rsid w:val="589737B0"/>
    <w:rsid w:val="59DA247B"/>
    <w:rsid w:val="5AB77D1E"/>
    <w:rsid w:val="5B6037DD"/>
    <w:rsid w:val="5C367010"/>
    <w:rsid w:val="60220C0B"/>
    <w:rsid w:val="60984855"/>
    <w:rsid w:val="61F76859"/>
    <w:rsid w:val="626E1DB9"/>
    <w:rsid w:val="63113BF0"/>
    <w:rsid w:val="63C84018"/>
    <w:rsid w:val="63EC6D45"/>
    <w:rsid w:val="651E56B4"/>
    <w:rsid w:val="65C21A45"/>
    <w:rsid w:val="6616487F"/>
    <w:rsid w:val="668653D3"/>
    <w:rsid w:val="669F2CDF"/>
    <w:rsid w:val="67477F6A"/>
    <w:rsid w:val="67AA3BDA"/>
    <w:rsid w:val="67B53AB6"/>
    <w:rsid w:val="69624EFB"/>
    <w:rsid w:val="6B797260"/>
    <w:rsid w:val="6BF57D2B"/>
    <w:rsid w:val="6CD6056C"/>
    <w:rsid w:val="715F3FAF"/>
    <w:rsid w:val="7250507C"/>
    <w:rsid w:val="73B10ED2"/>
    <w:rsid w:val="77A14726"/>
    <w:rsid w:val="77D402D8"/>
    <w:rsid w:val="791B6C4A"/>
    <w:rsid w:val="79C71772"/>
    <w:rsid w:val="7B7F294A"/>
    <w:rsid w:val="7C362485"/>
    <w:rsid w:val="7DED72CA"/>
    <w:rsid w:val="7E3A6689"/>
    <w:rsid w:val="7F001E7A"/>
    <w:rsid w:val="7FF34B54"/>
    <w:rsid w:val="E56FF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7"/>
    <w:autoRedefine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4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Balloon Text Char"/>
    <w:basedOn w:val="9"/>
    <w:link w:val="4"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3">
    <w:name w:val="Table Paragraph"/>
    <w:basedOn w:val="1"/>
    <w:autoRedefine/>
    <w:qFormat/>
    <w:uiPriority w:val="0"/>
    <w:pPr>
      <w:spacing w:before="31"/>
    </w:pPr>
  </w:style>
  <w:style w:type="character" w:customStyle="1" w:styleId="14">
    <w:name w:val="Body Text Char"/>
    <w:basedOn w:val="9"/>
    <w:link w:val="3"/>
    <w:autoRedefine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customStyle="1" w:styleId="15">
    <w:name w:val="列表段落1"/>
    <w:basedOn w:val="1"/>
    <w:qFormat/>
    <w:uiPriority w:val="0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6">
    <w:name w:val="Table Normal1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1 Char"/>
    <w:basedOn w:val="9"/>
    <w:link w:val="2"/>
    <w:autoRedefine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18">
    <w:name w:val="Header Char"/>
    <w:basedOn w:val="9"/>
    <w:link w:val="6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19">
    <w:name w:val="Footer Char"/>
    <w:basedOn w:val="9"/>
    <w:link w:val="5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20">
    <w:name w:val="网格表 2 - 着色 11"/>
    <w:basedOn w:val="7"/>
    <w:autoRedefine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1">
    <w:name w:val="网格表 21"/>
    <w:basedOn w:val="7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22">
    <w:name w:val="未处理的提及1"/>
    <w:basedOn w:val="9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jlqj4b"/>
    <w:basedOn w:val="9"/>
    <w:autoRedefine/>
    <w:qFormat/>
    <w:uiPriority w:val="0"/>
  </w:style>
  <w:style w:type="table" w:customStyle="1" w:styleId="24">
    <w:name w:val="Table Normal2"/>
    <w:basedOn w:val="7"/>
    <w:autoRedefine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table" w:customStyle="1" w:styleId="25">
    <w:name w:val="Plain Table 11"/>
    <w:basedOn w:val="7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6">
    <w:name w:val="Table Grid Light1"/>
    <w:basedOn w:val="7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27">
    <w:name w:val="List Paragraph"/>
    <w:basedOn w:val="1"/>
    <w:autoRedefine/>
    <w:qFormat/>
    <w:uiPriority w:val="1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3</Pages>
  <Words>246</Words>
  <Characters>1424</Characters>
  <Lines>326</Lines>
  <Paragraphs>288</Paragraphs>
  <TotalTime>4</TotalTime>
  <ScaleCrop>false</ScaleCrop>
  <LinksUpToDate>false</LinksUpToDate>
  <CharactersWithSpaces>1614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2022-02-07T06:49:00Z</dcterms:created>
  <dc:creator>BTI Wireless</dc:creator>
  <cp:lastModifiedBy>☆Stacey</cp:lastModifiedBy>
  <cp:lastPrinted>2022-02-07T06:49:00Z</cp:lastPrinted>
  <dcterms:modified xsi:type="dcterms:W3CDTF">2025-02-07T06:17:08Z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ContentTypeId">
    <vt:lpwstr>0x0101007CBEF30D7815E6459AA6A81CD8549C2F</vt:lpwstr>
  </property>
  <property fmtid="{D5CDD505-2E9C-101B-9397-08002B2CF9AE}" pid="4" name="ICV">
    <vt:lpwstr>44E2B904E144407C948911039B4E7CAD_13</vt:lpwstr>
  </property>
  <property fmtid="{D5CDD505-2E9C-101B-9397-08002B2CF9AE}" pid="5" name="KSOTemplateDocerSaveRecord">
    <vt:lpwstr>eyJoZGlkIjoiZTgyY2QyNmZjNTRmMWRjMDY1ZTY4MDZlOTU4YmM1NGEiLCJ1c2VySWQiOiIyNzk1MDUzNTIifQ==</vt:lpwstr>
  </property>
</Properties>
</file>